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E051" w14:textId="475172AB" w:rsidR="00564F79" w:rsidRDefault="00AC5D66" w:rsidP="00564F79">
      <w:pPr>
        <w:pStyle w:val="Heading1"/>
        <w:rPr>
          <w:rStyle w:val="s1"/>
          <w:rFonts w:ascii="Calibri" w:eastAsia="Times New Roman" w:hAnsi="Calibri" w:cs="Calibri"/>
          <w:color w:val="454545"/>
          <w:sz w:val="22"/>
          <w:szCs w:val="22"/>
          <w:lang w:val="en-GB"/>
        </w:rPr>
      </w:pPr>
      <w:r w:rsidRPr="005C2FD7">
        <w:rPr>
          <w:rFonts w:eastAsia="Times New Roman"/>
          <w:b/>
          <w:bCs/>
          <w:noProof/>
          <w:color w:val="0B0C0C"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A8B00D" wp14:editId="5C9BEAE3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057650" cy="101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D2BC1" w14:textId="75C39C15" w:rsidR="00564F79" w:rsidRPr="00564F79" w:rsidRDefault="00564F79" w:rsidP="00564F79">
                            <w:pPr>
                              <w:pStyle w:val="Heading1"/>
                              <w:rPr>
                                <w:rStyle w:val="SubtleEmphasis"/>
                                <w:rFonts w:asciiTheme="majorHAnsi" w:hAnsiTheme="majorHAnsi" w:cstheme="majorHAnsi"/>
                                <w:i w:val="0"/>
                                <w:iCs w:val="0"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 w:rsidRPr="00564F79">
                              <w:rPr>
                                <w:rStyle w:val="SubtleEmphasis"/>
                                <w:rFonts w:asciiTheme="majorHAnsi" w:hAnsiTheme="majorHAnsi" w:cstheme="majorHAnsi"/>
                                <w:i w:val="0"/>
                                <w:iCs w:val="0"/>
                                <w:color w:val="4472C4" w:themeColor="accent5"/>
                                <w:sz w:val="44"/>
                                <w:szCs w:val="44"/>
                              </w:rPr>
                              <w:t>Grievance Procedure</w:t>
                            </w:r>
                          </w:p>
                          <w:p w14:paraId="70542FD3" w14:textId="77777777" w:rsidR="00564F79" w:rsidRDefault="00564F79" w:rsidP="00564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8B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pt;width:319.5pt;height:80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" stroked="f">
                <v:textbox>
                  <w:txbxContent>
                    <w:p w14:paraId="0C0D2BC1" w14:textId="75C39C15" w:rsidR="00564F79" w:rsidRPr="00564F79" w:rsidRDefault="00564F79" w:rsidP="00564F79">
                      <w:pPr>
                        <w:pStyle w:val="Heading1"/>
                        <w:rPr>
                          <w:rStyle w:val="SubtleEmphasis"/>
                          <w:rFonts w:asciiTheme="majorHAnsi" w:hAnsiTheme="majorHAnsi" w:cstheme="majorHAnsi"/>
                          <w:i w:val="0"/>
                          <w:iCs w:val="0"/>
                          <w:color w:val="4472C4" w:themeColor="accent5"/>
                          <w:sz w:val="44"/>
                          <w:szCs w:val="44"/>
                        </w:rPr>
                      </w:pPr>
                      <w:r w:rsidRPr="00564F79">
                        <w:rPr>
                          <w:rStyle w:val="SubtleEmphasis"/>
                          <w:rFonts w:asciiTheme="majorHAnsi" w:hAnsiTheme="majorHAnsi" w:cstheme="majorHAnsi"/>
                          <w:i w:val="0"/>
                          <w:iCs w:val="0"/>
                          <w:color w:val="4472C4" w:themeColor="accent5"/>
                          <w:sz w:val="44"/>
                          <w:szCs w:val="44"/>
                        </w:rPr>
                        <w:t>Grievance Procedure</w:t>
                      </w:r>
                    </w:p>
                    <w:p w14:paraId="70542FD3" w14:textId="77777777" w:rsidR="00564F79" w:rsidRDefault="00564F79" w:rsidP="00564F79"/>
                  </w:txbxContent>
                </v:textbox>
                <w10:wrap type="square" anchorx="margin"/>
              </v:shape>
            </w:pict>
          </mc:Fallback>
        </mc:AlternateContent>
      </w:r>
      <w:r w:rsidRPr="00256E66"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57AE40E0" wp14:editId="4E7954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19225" cy="1419225"/>
            <wp:effectExtent l="0" t="0" r="0" b="0"/>
            <wp:wrapSquare wrapText="bothSides"/>
            <wp:docPr id="780149620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49620" name="Picture 1" descr="A logo with text on i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41C8" w14:textId="047C6A8E" w:rsidR="00564F79" w:rsidRPr="00564F79" w:rsidRDefault="00AC5D66" w:rsidP="00564F79">
      <w:pPr>
        <w:pStyle w:val="Heading1"/>
        <w:rPr>
          <w:rStyle w:val="s1"/>
          <w:rFonts w:ascii="Calibri" w:eastAsia="Times New Roman" w:hAnsi="Calibri" w:cs="Calibri"/>
          <w:color w:val="454545"/>
          <w:sz w:val="22"/>
          <w:szCs w:val="22"/>
        </w:rPr>
      </w:pPr>
      <w:r>
        <w:rPr>
          <w:rStyle w:val="s1"/>
          <w:rFonts w:ascii="Calibri" w:eastAsia="Times New Roman" w:hAnsi="Calibri" w:cs="Calibri"/>
          <w:color w:val="454545"/>
          <w:sz w:val="22"/>
          <w:szCs w:val="22"/>
          <w:lang w:val="en-GB"/>
        </w:rPr>
        <w:t>G</w:t>
      </w:r>
      <w:r w:rsidR="00564F79" w:rsidRPr="00564F79">
        <w:rPr>
          <w:rStyle w:val="s1"/>
          <w:rFonts w:ascii="Calibri" w:eastAsia="Times New Roman" w:hAnsi="Calibri" w:cs="Calibri"/>
          <w:color w:val="454545"/>
          <w:sz w:val="22"/>
          <w:szCs w:val="22"/>
        </w:rPr>
        <w:t>od</w:t>
      </w:r>
      <w:r>
        <w:rPr>
          <w:rStyle w:val="s1"/>
          <w:rFonts w:ascii="Calibri" w:eastAsia="Times New Roman" w:hAnsi="Calibri" w:cs="Calibri"/>
          <w:color w:val="454545"/>
          <w:sz w:val="22"/>
          <w:szCs w:val="22"/>
          <w:lang w:val="en-GB"/>
        </w:rPr>
        <w:t>ly</w:t>
      </w:r>
      <w:r w:rsidR="00564F79" w:rsidRPr="00564F79">
        <w:rPr>
          <w:rStyle w:val="s1"/>
          <w:rFonts w:ascii="Calibri" w:eastAsia="Times New Roman" w:hAnsi="Calibri" w:cs="Calibri"/>
          <w:color w:val="454545"/>
          <w:sz w:val="22"/>
          <w:szCs w:val="22"/>
        </w:rPr>
        <w:t xml:space="preserve"> Play UK is </w:t>
      </w:r>
      <w:r w:rsidR="00564F79" w:rsidRPr="00564F79">
        <w:rPr>
          <w:rStyle w:val="s1"/>
          <w:rFonts w:ascii="Calibri" w:eastAsia="Times New Roman" w:hAnsi="Calibri" w:cs="Calibri"/>
          <w:color w:val="454545"/>
          <w:sz w:val="22"/>
          <w:szCs w:val="22"/>
          <w:lang w:val="en-GB"/>
        </w:rPr>
        <w:t>d</w:t>
      </w:r>
      <w:r w:rsidR="00564F79" w:rsidRPr="00564F79">
        <w:rPr>
          <w:rStyle w:val="s1"/>
          <w:rFonts w:ascii="Calibri" w:eastAsia="Times New Roman" w:hAnsi="Calibri" w:cs="Calibri"/>
          <w:color w:val="454545"/>
          <w:sz w:val="22"/>
          <w:szCs w:val="22"/>
        </w:rPr>
        <w:t xml:space="preserve">edicated to growing, maintaining, promoting, and protecting the Godly Play UK method. </w:t>
      </w:r>
      <w:r w:rsidR="00564F79" w:rsidRPr="00564F79">
        <w:rPr>
          <w:rStyle w:val="s1"/>
          <w:rFonts w:ascii="Calibri" w:eastAsia="Times New Roman" w:hAnsi="Calibri" w:cs="Calibri"/>
          <w:color w:val="454545"/>
          <w:sz w:val="22"/>
          <w:szCs w:val="22"/>
          <w:lang w:val="en-GB"/>
        </w:rPr>
        <w:t>To this end, a commitment to co-operation and working together is vital to our ethos and our flourishing.</w:t>
      </w:r>
    </w:p>
    <w:p w14:paraId="5A036B8D" w14:textId="77777777" w:rsidR="00564F79" w:rsidRPr="00564F79" w:rsidRDefault="00564F79" w:rsidP="00564F79">
      <w:pPr>
        <w:rPr>
          <w:rFonts w:ascii="Calibri" w:hAnsi="Calibri" w:cs="Calibri"/>
          <w:lang w:val="en-GB"/>
        </w:rPr>
      </w:pPr>
      <w:r w:rsidRPr="00564F79">
        <w:rPr>
          <w:rFonts w:ascii="Calibri" w:hAnsi="Calibri" w:cs="Calibri"/>
        </w:rPr>
        <w:t>Godly Play UK is not an employer. As a charity, our work is overseen by a board of trustees. A great deal of our work is undertaken by our volunteers and in addition, we use self-employed trainers, an administrator and a bookkeeper on an individually contracted basis, submitting invoices for the work they undertake on behalf of the charity.</w:t>
      </w:r>
    </w:p>
    <w:p w14:paraId="79DD464E" w14:textId="08453401" w:rsidR="00564F79" w:rsidRPr="00564F79" w:rsidRDefault="00564F79" w:rsidP="00564F79">
      <w:pPr>
        <w:rPr>
          <w:rFonts w:ascii="Calibri" w:hAnsi="Calibri" w:cs="Calibri"/>
          <w:lang w:val="en-GB"/>
        </w:rPr>
      </w:pPr>
      <w:r w:rsidRPr="00564F79">
        <w:rPr>
          <w:rFonts w:ascii="Calibri" w:hAnsi="Calibri" w:cs="Calibri"/>
          <w:lang w:val="en-GB"/>
        </w:rPr>
        <w:t>All our self-employed trainers sign a trainer agreement specifying the roles and responsibilities of the Godly Play UK Trustees and Godly Play Trainers. This commits both the Trust and the trainers to</w:t>
      </w:r>
    </w:p>
    <w:p w14:paraId="2365C477" w14:textId="77777777" w:rsidR="00564F79" w:rsidRPr="00564F79" w:rsidRDefault="00564F79" w:rsidP="00564F79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64F79">
        <w:rPr>
          <w:rFonts w:ascii="Calibri" w:hAnsi="Calibri" w:cs="Calibri"/>
          <w:lang w:val="en-GB"/>
        </w:rPr>
        <w:t>work consistently to maintain honest and open relationships within Godly Play UK</w:t>
      </w:r>
    </w:p>
    <w:p w14:paraId="122EC626" w14:textId="77777777" w:rsidR="00564F79" w:rsidRPr="00564F79" w:rsidRDefault="00564F79" w:rsidP="00564F79">
      <w:pPr>
        <w:numPr>
          <w:ilvl w:val="0"/>
          <w:numId w:val="1"/>
        </w:numPr>
        <w:rPr>
          <w:rFonts w:ascii="Calibri" w:hAnsi="Calibri" w:cs="Calibri"/>
          <w:lang w:val="en-GB"/>
        </w:rPr>
      </w:pPr>
      <w:r w:rsidRPr="00564F79">
        <w:rPr>
          <w:rFonts w:ascii="Calibri" w:hAnsi="Calibri" w:cs="Calibri"/>
          <w:lang w:val="en-GB"/>
        </w:rPr>
        <w:t>contribute to the safe and playful atmosphere of the overall organisation</w:t>
      </w:r>
    </w:p>
    <w:p w14:paraId="4E2A800E" w14:textId="77777777" w:rsidR="00FC28C4" w:rsidRPr="00AC5D66" w:rsidRDefault="00C47B95">
      <w:pPr>
        <w:pStyle w:val="Heading2"/>
        <w:rPr>
          <w:rFonts w:asciiTheme="minorHAnsi" w:hAnsiTheme="minorHAnsi" w:cstheme="minorHAnsi"/>
          <w:color w:val="4472C4" w:themeColor="accent5"/>
        </w:rPr>
      </w:pPr>
      <w:bookmarkStart w:id="0" w:name="_ignlxfeofi0q"/>
      <w:bookmarkEnd w:id="0"/>
      <w:r w:rsidRPr="00AC5D66">
        <w:rPr>
          <w:rFonts w:asciiTheme="minorHAnsi" w:hAnsiTheme="minorHAnsi" w:cstheme="minorHAnsi"/>
          <w:color w:val="4472C4" w:themeColor="accent5"/>
        </w:rPr>
        <w:t>Dealing with grievances informally</w:t>
      </w:r>
    </w:p>
    <w:p w14:paraId="4F7F81C3" w14:textId="1A9C5411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If you have a grievance or complaint </w:t>
      </w:r>
      <w:r w:rsidR="00EF70B9" w:rsidRPr="00564F79">
        <w:rPr>
          <w:rFonts w:asciiTheme="minorHAnsi" w:hAnsiTheme="minorHAnsi" w:cstheme="minorHAnsi"/>
          <w:lang w:val="en-GB"/>
        </w:rPr>
        <w:t>about</w:t>
      </w:r>
      <w:r w:rsidRPr="00564F79">
        <w:rPr>
          <w:rFonts w:asciiTheme="minorHAnsi" w:hAnsiTheme="minorHAnsi" w:cstheme="minorHAnsi"/>
        </w:rPr>
        <w:t xml:space="preserve"> your work or </w:t>
      </w:r>
      <w:r w:rsidR="00EF70B9" w:rsidRPr="00564F79">
        <w:rPr>
          <w:rFonts w:asciiTheme="minorHAnsi" w:hAnsiTheme="minorHAnsi" w:cstheme="minorHAnsi"/>
          <w:lang w:val="en-GB"/>
        </w:rPr>
        <w:t>someone</w:t>
      </w:r>
      <w:r w:rsidRPr="00564F79">
        <w:rPr>
          <w:rFonts w:asciiTheme="minorHAnsi" w:hAnsiTheme="minorHAnsi" w:cstheme="minorHAnsi"/>
        </w:rPr>
        <w:t xml:space="preserve"> you work with you should</w:t>
      </w:r>
      <w:r w:rsidR="00EF70B9" w:rsidRPr="00564F79">
        <w:rPr>
          <w:rFonts w:asciiTheme="minorHAnsi" w:hAnsiTheme="minorHAnsi" w:cstheme="minorHAnsi"/>
          <w:lang w:val="en-GB"/>
        </w:rPr>
        <w:t xml:space="preserve"> </w:t>
      </w:r>
      <w:r w:rsidRPr="00564F79">
        <w:rPr>
          <w:rFonts w:asciiTheme="minorHAnsi" w:hAnsiTheme="minorHAnsi" w:cstheme="minorHAnsi"/>
        </w:rPr>
        <w:t xml:space="preserve">start by </w:t>
      </w:r>
      <w:r w:rsidR="00EF70B9" w:rsidRPr="00564F79">
        <w:rPr>
          <w:rFonts w:asciiTheme="minorHAnsi" w:hAnsiTheme="minorHAnsi" w:cstheme="minorHAnsi"/>
          <w:lang w:val="en-GB"/>
        </w:rPr>
        <w:t>speaking</w:t>
      </w:r>
      <w:r w:rsidRPr="00564F79">
        <w:rPr>
          <w:rFonts w:asciiTheme="minorHAnsi" w:hAnsiTheme="minorHAnsi" w:cstheme="minorHAnsi"/>
        </w:rPr>
        <w:t xml:space="preserve"> with </w:t>
      </w:r>
      <w:r w:rsidR="00564F79" w:rsidRPr="00564F79">
        <w:rPr>
          <w:rFonts w:asciiTheme="minorHAnsi" w:hAnsiTheme="minorHAnsi" w:cstheme="minorHAnsi"/>
          <w:lang w:val="en-GB"/>
        </w:rPr>
        <w:t>a trustee</w:t>
      </w:r>
      <w:r w:rsidR="00EF70B9" w:rsidRPr="00564F79">
        <w:rPr>
          <w:rFonts w:asciiTheme="minorHAnsi" w:hAnsiTheme="minorHAnsi" w:cstheme="minorHAnsi"/>
          <w:lang w:val="en-GB"/>
        </w:rPr>
        <w:t xml:space="preserve"> wherever possible</w:t>
      </w:r>
      <w:r w:rsidRPr="00564F79">
        <w:rPr>
          <w:rFonts w:asciiTheme="minorHAnsi" w:hAnsiTheme="minorHAnsi" w:cstheme="minorHAnsi"/>
        </w:rPr>
        <w:t xml:space="preserve">. </w:t>
      </w:r>
      <w:r w:rsidR="00564F79" w:rsidRPr="00564F79">
        <w:rPr>
          <w:rFonts w:asciiTheme="minorHAnsi" w:hAnsiTheme="minorHAnsi" w:cstheme="minorHAnsi"/>
          <w:lang w:val="en-GB"/>
        </w:rPr>
        <w:t xml:space="preserve">It may be possible to identify a </w:t>
      </w:r>
      <w:r w:rsidRPr="00564F79">
        <w:rPr>
          <w:rFonts w:asciiTheme="minorHAnsi" w:hAnsiTheme="minorHAnsi" w:cstheme="minorHAnsi"/>
        </w:rPr>
        <w:t>solution informally between you.</w:t>
      </w:r>
    </w:p>
    <w:p w14:paraId="69A1E629" w14:textId="77777777" w:rsidR="00FC28C4" w:rsidRPr="00AC5D66" w:rsidRDefault="00C47B95">
      <w:pPr>
        <w:pStyle w:val="Heading2"/>
        <w:rPr>
          <w:rFonts w:asciiTheme="minorHAnsi" w:hAnsiTheme="minorHAnsi" w:cstheme="minorHAnsi"/>
          <w:color w:val="4472C4" w:themeColor="accent5"/>
          <w:sz w:val="36"/>
          <w:szCs w:val="36"/>
        </w:rPr>
      </w:pPr>
      <w:bookmarkStart w:id="1" w:name="_o30uv9yffth"/>
      <w:bookmarkEnd w:id="1"/>
      <w:r w:rsidRPr="00AC5D66">
        <w:rPr>
          <w:rFonts w:asciiTheme="minorHAnsi" w:hAnsiTheme="minorHAnsi" w:cstheme="minorHAnsi"/>
          <w:color w:val="4472C4" w:themeColor="accent5"/>
          <w:sz w:val="36"/>
          <w:szCs w:val="36"/>
        </w:rPr>
        <w:t>Formal grievance</w:t>
      </w:r>
    </w:p>
    <w:p w14:paraId="0307A850" w14:textId="6A14B30E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If the matter is serious </w:t>
      </w:r>
      <w:r w:rsidR="00EF70B9" w:rsidRPr="00564F79">
        <w:rPr>
          <w:rFonts w:asciiTheme="minorHAnsi" w:hAnsiTheme="minorHAnsi" w:cstheme="minorHAnsi"/>
          <w:lang w:val="en-GB"/>
        </w:rPr>
        <w:t>or</w:t>
      </w:r>
      <w:r w:rsidRPr="00564F79">
        <w:rPr>
          <w:rFonts w:asciiTheme="minorHAnsi" w:hAnsiTheme="minorHAnsi" w:cstheme="minorHAnsi"/>
        </w:rPr>
        <w:t xml:space="preserve"> you wish to raise </w:t>
      </w:r>
      <w:r w:rsidR="00EF70B9" w:rsidRPr="00564F79">
        <w:rPr>
          <w:rFonts w:asciiTheme="minorHAnsi" w:hAnsiTheme="minorHAnsi" w:cstheme="minorHAnsi"/>
          <w:lang w:val="en-GB"/>
        </w:rPr>
        <w:t>it</w:t>
      </w:r>
      <w:r w:rsidRPr="00564F79">
        <w:rPr>
          <w:rFonts w:asciiTheme="minorHAnsi" w:hAnsiTheme="minorHAnsi" w:cstheme="minorHAnsi"/>
        </w:rPr>
        <w:t xml:space="preserve"> formally you should </w:t>
      </w:r>
      <w:r w:rsidR="00EF70B9" w:rsidRPr="00564F79">
        <w:rPr>
          <w:rFonts w:asciiTheme="minorHAnsi" w:hAnsiTheme="minorHAnsi" w:cstheme="minorHAnsi"/>
          <w:lang w:val="en-GB"/>
        </w:rPr>
        <w:t>put</w:t>
      </w:r>
      <w:r w:rsidRPr="00564F79">
        <w:rPr>
          <w:rFonts w:asciiTheme="minorHAnsi" w:hAnsiTheme="minorHAnsi" w:cstheme="minorHAnsi"/>
        </w:rPr>
        <w:t xml:space="preserve"> the grievance in writing </w:t>
      </w:r>
      <w:r w:rsidR="00564F79" w:rsidRPr="00564F79">
        <w:rPr>
          <w:rFonts w:asciiTheme="minorHAnsi" w:hAnsiTheme="minorHAnsi" w:cstheme="minorHAnsi"/>
          <w:lang w:val="en-GB"/>
        </w:rPr>
        <w:t>and send it to the Trust’s Administrator.</w:t>
      </w:r>
      <w:r w:rsidRPr="00564F79">
        <w:rPr>
          <w:rFonts w:asciiTheme="minorHAnsi" w:hAnsiTheme="minorHAnsi" w:cstheme="minorHAnsi"/>
        </w:rPr>
        <w:t xml:space="preserve"> You should </w:t>
      </w:r>
      <w:r w:rsidR="00EF70B9" w:rsidRPr="00564F79">
        <w:rPr>
          <w:rFonts w:asciiTheme="minorHAnsi" w:hAnsiTheme="minorHAnsi" w:cstheme="minorHAnsi"/>
          <w:lang w:val="en-GB"/>
        </w:rPr>
        <w:t>keep</w:t>
      </w:r>
      <w:r w:rsidRPr="00564F79">
        <w:rPr>
          <w:rFonts w:asciiTheme="minorHAnsi" w:hAnsiTheme="minorHAnsi" w:cstheme="minorHAnsi"/>
        </w:rPr>
        <w:t xml:space="preserve"> to the facts and avoid language that is insulting or abusive.</w:t>
      </w:r>
    </w:p>
    <w:p w14:paraId="7B25103F" w14:textId="77777777" w:rsidR="00FC28C4" w:rsidRPr="00AC5D66" w:rsidRDefault="00C47B95">
      <w:pPr>
        <w:pStyle w:val="Heading2"/>
        <w:rPr>
          <w:rFonts w:asciiTheme="minorHAnsi" w:hAnsiTheme="minorHAnsi" w:cstheme="minorHAnsi"/>
          <w:color w:val="4472C4" w:themeColor="accent5"/>
          <w:sz w:val="36"/>
          <w:szCs w:val="36"/>
        </w:rPr>
      </w:pPr>
      <w:bookmarkStart w:id="2" w:name="_oiv11olqgqdw"/>
      <w:bookmarkEnd w:id="2"/>
      <w:r w:rsidRPr="00AC5D66">
        <w:rPr>
          <w:rFonts w:asciiTheme="minorHAnsi" w:hAnsiTheme="minorHAnsi" w:cstheme="minorHAnsi"/>
          <w:color w:val="4472C4" w:themeColor="accent5"/>
          <w:sz w:val="36"/>
          <w:szCs w:val="36"/>
        </w:rPr>
        <w:t>Grievance hearing</w:t>
      </w:r>
    </w:p>
    <w:p w14:paraId="57ED3CE4" w14:textId="35FEFFFD" w:rsidR="00FC28C4" w:rsidRPr="00564F79" w:rsidRDefault="003E596B">
      <w:p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You will be invited</w:t>
      </w:r>
      <w:r w:rsidR="00C47B95" w:rsidRPr="00564F79">
        <w:rPr>
          <w:rFonts w:asciiTheme="minorHAnsi" w:hAnsiTheme="minorHAnsi" w:cstheme="minorHAnsi"/>
        </w:rPr>
        <w:t xml:space="preserve"> to a meeting</w:t>
      </w:r>
      <w:r>
        <w:rPr>
          <w:rFonts w:asciiTheme="minorHAnsi" w:hAnsiTheme="minorHAnsi" w:cstheme="minorHAnsi"/>
          <w:lang w:val="en-GB"/>
        </w:rPr>
        <w:t>, of which a record will be kept, with two trustees</w:t>
      </w:r>
      <w:r w:rsidR="00C47B95" w:rsidRPr="00564F79">
        <w:rPr>
          <w:rFonts w:asciiTheme="minorHAnsi" w:hAnsiTheme="minorHAnsi" w:cstheme="minorHAnsi"/>
        </w:rPr>
        <w:t xml:space="preserve">, </w:t>
      </w:r>
      <w:r w:rsidR="00EF70B9" w:rsidRPr="00564F79">
        <w:rPr>
          <w:rFonts w:asciiTheme="minorHAnsi" w:hAnsiTheme="minorHAnsi" w:cstheme="minorHAnsi"/>
          <w:lang w:val="en-GB"/>
        </w:rPr>
        <w:t>usually</w:t>
      </w:r>
      <w:r w:rsidR="00C47B95" w:rsidRPr="00564F79">
        <w:rPr>
          <w:rFonts w:asciiTheme="minorHAnsi" w:hAnsiTheme="minorHAnsi" w:cstheme="minorHAnsi"/>
        </w:rPr>
        <w:t xml:space="preserve"> within </w:t>
      </w:r>
      <w:r w:rsidR="00EF70B9" w:rsidRPr="00564F79">
        <w:rPr>
          <w:rFonts w:asciiTheme="minorHAnsi" w:hAnsiTheme="minorHAnsi" w:cstheme="minorHAnsi"/>
          <w:lang w:val="en-GB"/>
        </w:rPr>
        <w:t>5 working</w:t>
      </w:r>
      <w:r w:rsidR="00C47B95" w:rsidRPr="00564F79">
        <w:rPr>
          <w:rFonts w:asciiTheme="minorHAnsi" w:hAnsiTheme="minorHAnsi" w:cstheme="minorHAnsi"/>
        </w:rPr>
        <w:t xml:space="preserve"> days, to discuss your grievance. You have the right to be accompanied by a colleague or </w:t>
      </w:r>
      <w:r w:rsidR="00564F79" w:rsidRPr="00564F79">
        <w:rPr>
          <w:rFonts w:asciiTheme="minorHAnsi" w:hAnsiTheme="minorHAnsi" w:cstheme="minorHAnsi"/>
          <w:lang w:val="en-GB"/>
        </w:rPr>
        <w:t>friend</w:t>
      </w:r>
      <w:r w:rsidR="00EF70B9" w:rsidRPr="00564F79">
        <w:rPr>
          <w:rFonts w:asciiTheme="minorHAnsi" w:hAnsiTheme="minorHAnsi" w:cstheme="minorHAnsi"/>
          <w:lang w:val="en-GB"/>
        </w:rPr>
        <w:t xml:space="preserve">. </w:t>
      </w:r>
    </w:p>
    <w:p w14:paraId="4345E858" w14:textId="6B56D169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After the meeting </w:t>
      </w:r>
      <w:r w:rsidR="00564F79" w:rsidRPr="00564F79">
        <w:rPr>
          <w:rFonts w:asciiTheme="minorHAnsi" w:hAnsiTheme="minorHAnsi" w:cstheme="minorHAnsi"/>
          <w:lang w:val="en-GB"/>
        </w:rPr>
        <w:t>the trustee</w:t>
      </w:r>
      <w:r w:rsidR="003E596B">
        <w:rPr>
          <w:rFonts w:asciiTheme="minorHAnsi" w:hAnsiTheme="minorHAnsi" w:cstheme="minorHAnsi"/>
          <w:lang w:val="en-GB"/>
        </w:rPr>
        <w:t>s</w:t>
      </w:r>
      <w:r w:rsidRPr="00564F79">
        <w:rPr>
          <w:rFonts w:asciiTheme="minorHAnsi" w:hAnsiTheme="minorHAnsi" w:cstheme="minorHAnsi"/>
        </w:rPr>
        <w:t xml:space="preserve"> will give you a decision in writing, </w:t>
      </w:r>
      <w:r w:rsidR="00EF70B9" w:rsidRPr="00564F79">
        <w:rPr>
          <w:rFonts w:asciiTheme="minorHAnsi" w:hAnsiTheme="minorHAnsi" w:cstheme="minorHAnsi"/>
          <w:lang w:val="en-GB"/>
        </w:rPr>
        <w:t>usually</w:t>
      </w:r>
      <w:r w:rsidRPr="00564F79">
        <w:rPr>
          <w:rFonts w:asciiTheme="minorHAnsi" w:hAnsiTheme="minorHAnsi" w:cstheme="minorHAnsi"/>
        </w:rPr>
        <w:t xml:space="preserve"> within 24 hours.</w:t>
      </w:r>
    </w:p>
    <w:p w14:paraId="6BEF58EC" w14:textId="004FE26E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If </w:t>
      </w:r>
      <w:r w:rsidR="00EF70B9" w:rsidRPr="00564F79">
        <w:rPr>
          <w:rFonts w:asciiTheme="minorHAnsi" w:hAnsiTheme="minorHAnsi" w:cstheme="minorHAnsi"/>
          <w:lang w:val="en-GB"/>
        </w:rPr>
        <w:t xml:space="preserve">the </w:t>
      </w:r>
      <w:r w:rsidR="00564F79" w:rsidRPr="00564F79">
        <w:rPr>
          <w:rFonts w:asciiTheme="minorHAnsi" w:hAnsiTheme="minorHAnsi" w:cstheme="minorHAnsi"/>
          <w:lang w:val="en-GB"/>
        </w:rPr>
        <w:t>trustee</w:t>
      </w:r>
      <w:r w:rsidR="005D27D6">
        <w:rPr>
          <w:rFonts w:asciiTheme="minorHAnsi" w:hAnsiTheme="minorHAnsi" w:cstheme="minorHAnsi"/>
          <w:lang w:val="en-GB"/>
        </w:rPr>
        <w:t>s</w:t>
      </w:r>
      <w:r w:rsidR="00564F79" w:rsidRPr="00564F79">
        <w:rPr>
          <w:rFonts w:asciiTheme="minorHAnsi" w:hAnsiTheme="minorHAnsi" w:cstheme="minorHAnsi"/>
          <w:lang w:val="en-GB"/>
        </w:rPr>
        <w:t xml:space="preserve"> </w:t>
      </w:r>
      <w:r w:rsidR="00EF70B9" w:rsidRPr="00564F79">
        <w:rPr>
          <w:rFonts w:asciiTheme="minorHAnsi" w:hAnsiTheme="minorHAnsi" w:cstheme="minorHAnsi"/>
          <w:lang w:val="en-GB"/>
        </w:rPr>
        <w:t xml:space="preserve">needs more information </w:t>
      </w:r>
      <w:r w:rsidRPr="00564F79">
        <w:rPr>
          <w:rFonts w:asciiTheme="minorHAnsi" w:hAnsiTheme="minorHAnsi" w:cstheme="minorHAnsi"/>
        </w:rPr>
        <w:t>before making a decision</w:t>
      </w:r>
      <w:r w:rsidR="00EF70B9" w:rsidRPr="00564F79">
        <w:rPr>
          <w:rFonts w:asciiTheme="minorHAnsi" w:hAnsiTheme="minorHAnsi" w:cstheme="minorHAnsi"/>
          <w:lang w:val="en-GB"/>
        </w:rPr>
        <w:t xml:space="preserve">, they </w:t>
      </w:r>
      <w:r w:rsidRPr="00564F79">
        <w:rPr>
          <w:rFonts w:asciiTheme="minorHAnsi" w:hAnsiTheme="minorHAnsi" w:cstheme="minorHAnsi"/>
        </w:rPr>
        <w:t xml:space="preserve">will inform you of this and </w:t>
      </w:r>
      <w:r w:rsidR="00EF70B9" w:rsidRPr="00564F79">
        <w:rPr>
          <w:rFonts w:asciiTheme="minorHAnsi" w:hAnsiTheme="minorHAnsi" w:cstheme="minorHAnsi"/>
          <w:lang w:val="en-GB"/>
        </w:rPr>
        <w:t>the timescale</w:t>
      </w:r>
      <w:r w:rsidRPr="00564F79">
        <w:rPr>
          <w:rFonts w:asciiTheme="minorHAnsi" w:hAnsiTheme="minorHAnsi" w:cstheme="minorHAnsi"/>
        </w:rPr>
        <w:t>.</w:t>
      </w:r>
    </w:p>
    <w:p w14:paraId="58335795" w14:textId="77777777" w:rsidR="00FC28C4" w:rsidRPr="00AC5D66" w:rsidRDefault="00C47B95">
      <w:pPr>
        <w:pStyle w:val="Heading2"/>
        <w:rPr>
          <w:rFonts w:asciiTheme="minorHAnsi" w:hAnsiTheme="minorHAnsi" w:cstheme="minorHAnsi"/>
          <w:color w:val="4472C4" w:themeColor="accent5"/>
          <w:sz w:val="36"/>
          <w:szCs w:val="36"/>
        </w:rPr>
      </w:pPr>
      <w:bookmarkStart w:id="3" w:name="_r88p3rir9ctc"/>
      <w:bookmarkEnd w:id="3"/>
      <w:r w:rsidRPr="00AC5D66">
        <w:rPr>
          <w:rFonts w:asciiTheme="minorHAnsi" w:hAnsiTheme="minorHAnsi" w:cstheme="minorHAnsi"/>
          <w:color w:val="4472C4" w:themeColor="accent5"/>
          <w:sz w:val="36"/>
          <w:szCs w:val="36"/>
        </w:rPr>
        <w:lastRenderedPageBreak/>
        <w:t>Appeal</w:t>
      </w:r>
    </w:p>
    <w:p w14:paraId="44B3E717" w14:textId="6FCF8887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If you are unhappy with </w:t>
      </w:r>
      <w:r w:rsidR="00EF70B9" w:rsidRPr="00564F79">
        <w:rPr>
          <w:rFonts w:asciiTheme="minorHAnsi" w:hAnsiTheme="minorHAnsi" w:cstheme="minorHAnsi"/>
          <w:lang w:val="en-GB"/>
        </w:rPr>
        <w:t xml:space="preserve">the decision on your grievance you can raise an appeal. You should tell </w:t>
      </w:r>
      <w:r w:rsidR="00564F79" w:rsidRPr="00564F79">
        <w:rPr>
          <w:rFonts w:asciiTheme="minorHAnsi" w:hAnsiTheme="minorHAnsi" w:cstheme="minorHAnsi"/>
          <w:lang w:val="en-GB"/>
        </w:rPr>
        <w:t>the trustee</w:t>
      </w:r>
      <w:r w:rsidR="00996FBC">
        <w:rPr>
          <w:rFonts w:asciiTheme="minorHAnsi" w:hAnsiTheme="minorHAnsi" w:cstheme="minorHAnsi"/>
          <w:lang w:val="en-GB"/>
        </w:rPr>
        <w:t>s</w:t>
      </w:r>
      <w:r w:rsidR="00564F79" w:rsidRPr="00564F79">
        <w:rPr>
          <w:rFonts w:asciiTheme="minorHAnsi" w:hAnsiTheme="minorHAnsi" w:cstheme="minorHAnsi"/>
          <w:lang w:val="en-GB"/>
        </w:rPr>
        <w:t xml:space="preserve"> who w</w:t>
      </w:r>
      <w:r w:rsidR="00996FBC">
        <w:rPr>
          <w:rFonts w:asciiTheme="minorHAnsi" w:hAnsiTheme="minorHAnsi" w:cstheme="minorHAnsi"/>
          <w:lang w:val="en-GB"/>
        </w:rPr>
        <w:t>ere</w:t>
      </w:r>
      <w:r w:rsidR="00564F79" w:rsidRPr="00564F79">
        <w:rPr>
          <w:rFonts w:asciiTheme="minorHAnsi" w:hAnsiTheme="minorHAnsi" w:cstheme="minorHAnsi"/>
          <w:lang w:val="en-GB"/>
        </w:rPr>
        <w:t xml:space="preserve"> present at the hearing</w:t>
      </w:r>
      <w:r w:rsidRPr="00564F79">
        <w:rPr>
          <w:rFonts w:asciiTheme="minorHAnsi" w:hAnsiTheme="minorHAnsi" w:cstheme="minorHAnsi"/>
        </w:rPr>
        <w:t>.</w:t>
      </w:r>
    </w:p>
    <w:p w14:paraId="44B52FC7" w14:textId="29DDAFA5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You will be invited to an appeal meeting, normally within </w:t>
      </w:r>
      <w:r w:rsidR="00EF70B9" w:rsidRPr="00564F79">
        <w:rPr>
          <w:rFonts w:asciiTheme="minorHAnsi" w:hAnsiTheme="minorHAnsi" w:cstheme="minorHAnsi"/>
          <w:lang w:val="en-GB"/>
        </w:rPr>
        <w:t>5 working</w:t>
      </w:r>
      <w:r w:rsidRPr="00564F79">
        <w:rPr>
          <w:rFonts w:asciiTheme="minorHAnsi" w:hAnsiTheme="minorHAnsi" w:cstheme="minorHAnsi"/>
        </w:rPr>
        <w:t xml:space="preserve"> days, </w:t>
      </w:r>
      <w:r w:rsidR="00EF70B9" w:rsidRPr="00564F79">
        <w:rPr>
          <w:rFonts w:asciiTheme="minorHAnsi" w:hAnsiTheme="minorHAnsi" w:cstheme="minorHAnsi"/>
          <w:lang w:val="en-GB"/>
        </w:rPr>
        <w:t xml:space="preserve">with </w:t>
      </w:r>
      <w:r w:rsidR="00564F79" w:rsidRPr="00564F79">
        <w:rPr>
          <w:rFonts w:asciiTheme="minorHAnsi" w:hAnsiTheme="minorHAnsi" w:cstheme="minorHAnsi"/>
          <w:lang w:val="en-GB"/>
        </w:rPr>
        <w:t>the Chair of Trustees</w:t>
      </w:r>
      <w:r w:rsidR="00996FBC">
        <w:rPr>
          <w:rFonts w:asciiTheme="minorHAnsi" w:hAnsiTheme="minorHAnsi" w:cstheme="minorHAnsi"/>
          <w:lang w:val="en-GB"/>
        </w:rPr>
        <w:t xml:space="preserve"> and another trustee</w:t>
      </w:r>
      <w:r w:rsidR="00564F79" w:rsidRPr="00564F79">
        <w:rPr>
          <w:rFonts w:asciiTheme="minorHAnsi" w:hAnsiTheme="minorHAnsi" w:cstheme="minorHAnsi"/>
          <w:lang w:val="en-GB"/>
        </w:rPr>
        <w:t>.</w:t>
      </w:r>
      <w:r w:rsidRPr="00564F79">
        <w:rPr>
          <w:rFonts w:asciiTheme="minorHAnsi" w:hAnsiTheme="minorHAnsi" w:cstheme="minorHAnsi"/>
        </w:rPr>
        <w:t xml:space="preserve"> You have the right to be accompanied by a colleague or </w:t>
      </w:r>
      <w:r w:rsidR="00564F79" w:rsidRPr="00564F79">
        <w:rPr>
          <w:rFonts w:asciiTheme="minorHAnsi" w:hAnsiTheme="minorHAnsi" w:cstheme="minorHAnsi"/>
          <w:lang w:val="en-GB"/>
        </w:rPr>
        <w:t>friend</w:t>
      </w:r>
      <w:r w:rsidRPr="00564F79">
        <w:rPr>
          <w:rFonts w:asciiTheme="minorHAnsi" w:hAnsiTheme="minorHAnsi" w:cstheme="minorHAnsi"/>
        </w:rPr>
        <w:t>.</w:t>
      </w:r>
    </w:p>
    <w:p w14:paraId="75F6B7A3" w14:textId="5EF9AAED" w:rsidR="00FC28C4" w:rsidRPr="00564F79" w:rsidRDefault="00C47B95">
      <w:pPr>
        <w:rPr>
          <w:rFonts w:asciiTheme="minorHAnsi" w:hAnsiTheme="minorHAnsi" w:cstheme="minorHAnsi"/>
        </w:rPr>
      </w:pPr>
      <w:r w:rsidRPr="00564F79">
        <w:rPr>
          <w:rFonts w:asciiTheme="minorHAnsi" w:hAnsiTheme="minorHAnsi" w:cstheme="minorHAnsi"/>
        </w:rPr>
        <w:t xml:space="preserve">After the meeting the </w:t>
      </w:r>
      <w:r w:rsidR="00564F79" w:rsidRPr="00564F79">
        <w:rPr>
          <w:rFonts w:asciiTheme="minorHAnsi" w:hAnsiTheme="minorHAnsi" w:cstheme="minorHAnsi"/>
          <w:lang w:val="en-GB"/>
        </w:rPr>
        <w:t>Chair of Trustees</w:t>
      </w:r>
      <w:r w:rsidRPr="00564F79">
        <w:rPr>
          <w:rFonts w:asciiTheme="minorHAnsi" w:hAnsiTheme="minorHAnsi" w:cstheme="minorHAnsi"/>
        </w:rPr>
        <w:t xml:space="preserve"> will give you a decision, </w:t>
      </w:r>
      <w:r w:rsidR="00EF70B9" w:rsidRPr="00564F79">
        <w:rPr>
          <w:rFonts w:asciiTheme="minorHAnsi" w:hAnsiTheme="minorHAnsi" w:cstheme="minorHAnsi"/>
          <w:lang w:val="en-GB"/>
        </w:rPr>
        <w:t>usually</w:t>
      </w:r>
      <w:r w:rsidRPr="00564F79">
        <w:rPr>
          <w:rFonts w:asciiTheme="minorHAnsi" w:hAnsiTheme="minorHAnsi" w:cstheme="minorHAnsi"/>
        </w:rPr>
        <w:t xml:space="preserve"> within 24 hours. The </w:t>
      </w:r>
      <w:r w:rsidR="00564F79" w:rsidRPr="00564F79">
        <w:rPr>
          <w:rFonts w:asciiTheme="minorHAnsi" w:hAnsiTheme="minorHAnsi" w:cstheme="minorHAnsi"/>
          <w:lang w:val="en-GB"/>
        </w:rPr>
        <w:t>Chair’s</w:t>
      </w:r>
      <w:r w:rsidRPr="00564F79">
        <w:rPr>
          <w:rFonts w:asciiTheme="minorHAnsi" w:hAnsiTheme="minorHAnsi" w:cstheme="minorHAnsi"/>
        </w:rPr>
        <w:t xml:space="preserve"> decision is final.</w:t>
      </w:r>
    </w:p>
    <w:sectPr w:rsidR="00FC28C4" w:rsidRPr="00564F7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7F1DD" w14:textId="77777777" w:rsidR="00496032" w:rsidRDefault="00496032">
      <w:pPr>
        <w:spacing w:before="0" w:after="0" w:line="240" w:lineRule="auto"/>
      </w:pPr>
      <w:r>
        <w:separator/>
      </w:r>
    </w:p>
  </w:endnote>
  <w:endnote w:type="continuationSeparator" w:id="0">
    <w:p w14:paraId="522F6555" w14:textId="77777777" w:rsidR="00496032" w:rsidRDefault="004960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5BA7" w14:textId="77777777" w:rsidR="00496032" w:rsidRDefault="0049603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A5BA57" w14:textId="77777777" w:rsidR="00496032" w:rsidRDefault="004960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E15581"/>
    <w:multiLevelType w:val="hybridMultilevel"/>
    <w:tmpl w:val="5D0E4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C4"/>
    <w:rsid w:val="00144FD5"/>
    <w:rsid w:val="001A3241"/>
    <w:rsid w:val="00295717"/>
    <w:rsid w:val="003E596B"/>
    <w:rsid w:val="0048196E"/>
    <w:rsid w:val="00496032"/>
    <w:rsid w:val="00564F79"/>
    <w:rsid w:val="005D27D6"/>
    <w:rsid w:val="00661A58"/>
    <w:rsid w:val="00680E51"/>
    <w:rsid w:val="00996FBC"/>
    <w:rsid w:val="009B6519"/>
    <w:rsid w:val="00AC5D66"/>
    <w:rsid w:val="00C47B95"/>
    <w:rsid w:val="00D63C00"/>
    <w:rsid w:val="00EF70B9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1FCC"/>
  <w15:docId w15:val="{D31E9FEC-0C5B-4FAD-998B-C19AC472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/>
      <w:spacing w:before="120" w:after="200" w:line="271" w:lineRule="auto"/>
    </w:pPr>
    <w:rPr>
      <w:rFonts w:ascii="Arial" w:eastAsia="Arial" w:hAnsi="Arial" w:cs="Arial"/>
      <w:sz w:val="22"/>
      <w:szCs w:val="22"/>
      <w:lang w:val="uz-Cyrl-UZ" w:bidi="ar-SA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120" w:after="200" w:line="271" w:lineRule="auto"/>
    </w:pPr>
    <w:rPr>
      <w:rFonts w:ascii="Arial" w:eastAsia="Arial" w:hAnsi="Arial" w:cs="Arial"/>
      <w:sz w:val="22"/>
      <w:szCs w:val="22"/>
      <w:lang w:val="uz-Cyrl-UZ" w:bidi="ar-SA"/>
    </w:rPr>
  </w:style>
  <w:style w:type="paragraph" w:customStyle="1" w:styleId="Heading">
    <w:name w:val="Heading"/>
    <w:basedOn w:val="Normal"/>
    <w:next w:val="Normal"/>
    <w:pPr>
      <w:keepNext/>
      <w:keepLines/>
      <w:spacing w:before="0" w:after="60"/>
    </w:pPr>
    <w:rPr>
      <w:sz w:val="52"/>
      <w:szCs w:val="52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">
    <w:name w:val="List"/>
    <w:basedOn w:val="Textbody"/>
    <w:rPr>
      <w:rFonts w:cs="Noto Sans Devanagari"/>
      <w:sz w:val="24"/>
    </w:rPr>
  </w:style>
  <w:style w:type="paragraph" w:styleId="Caption">
    <w:name w:val="caption"/>
    <w:basedOn w:val="Standard"/>
    <w:pPr>
      <w:suppressLineNumbers/>
      <w:spacing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Subtitle">
    <w:name w:val="Subtitle"/>
    <w:basedOn w:val="Normal"/>
    <w:next w:val="Normal"/>
    <w:pPr>
      <w:keepNext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C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00"/>
    <w:rPr>
      <w:rFonts w:ascii="Segoe UI" w:eastAsia="Arial" w:hAnsi="Segoe UI" w:cs="Segoe UI"/>
      <w:sz w:val="18"/>
      <w:szCs w:val="18"/>
      <w:lang w:val="uz-Cyrl-UZ" w:bidi="ar-SA"/>
    </w:rPr>
  </w:style>
  <w:style w:type="character" w:customStyle="1" w:styleId="s1">
    <w:name w:val="s1"/>
    <w:basedOn w:val="DefaultParagraphFont"/>
    <w:rsid w:val="00564F79"/>
  </w:style>
  <w:style w:type="paragraph" w:customStyle="1" w:styleId="Body">
    <w:name w:val="Body"/>
    <w:rsid w:val="00564F79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textAlignment w:val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en-GB"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rsid w:val="00564F79"/>
    <w:rPr>
      <w:rFonts w:ascii="Arial" w:eastAsia="Arial" w:hAnsi="Arial" w:cs="Arial"/>
      <w:sz w:val="40"/>
      <w:szCs w:val="40"/>
      <w:lang w:val="uz-Cyrl-UZ" w:bidi="ar-SA"/>
    </w:rPr>
  </w:style>
  <w:style w:type="character" w:styleId="SubtleEmphasis">
    <w:name w:val="Subtle Emphasis"/>
    <w:basedOn w:val="DefaultParagraphFont"/>
    <w:uiPriority w:val="19"/>
    <w:qFormat/>
    <w:rsid w:val="00564F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B3D03-D7C3-44FD-BD82-5FEAC97ABE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AC550-9E68-4707-BDFF-C95DD12C6D6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2A69EB5-163C-4020-910E-1C7797F2B3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491F1-7933-41DE-958A-750DCA8FD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CD2B7-C241-4AF3-A43B-9823A9C4ABA1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0127892-860f-40bb-a12c-779908252f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Chellew</dc:creator>
  <cp:lastModifiedBy>Gill Ambrose</cp:lastModifiedBy>
  <cp:revision>2</cp:revision>
  <dcterms:created xsi:type="dcterms:W3CDTF">2025-03-28T15:24:00Z</dcterms:created>
  <dcterms:modified xsi:type="dcterms:W3CDTF">2025-03-28T15:24:00Z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